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AF3A0" w14:textId="190B10A4" w:rsidR="004D4668" w:rsidRDefault="004D4668"/>
    <w:p w14:paraId="5336CB37" w14:textId="77777777" w:rsidR="00524505" w:rsidRDefault="00524505"/>
    <w:p w14:paraId="350C2D20" w14:textId="72D79332" w:rsidR="00524505" w:rsidRPr="00524505" w:rsidRDefault="00524505">
      <w:pPr>
        <w:rPr>
          <w:b/>
          <w:bCs/>
          <w:sz w:val="32"/>
          <w:szCs w:val="32"/>
        </w:rPr>
      </w:pPr>
      <w:r w:rsidRPr="00524505">
        <w:rPr>
          <w:b/>
          <w:bCs/>
          <w:sz w:val="32"/>
          <w:szCs w:val="32"/>
        </w:rPr>
        <w:t>Migração plataforma DeepBlue</w:t>
      </w:r>
    </w:p>
    <w:p w14:paraId="03D52638" w14:textId="3E61866D" w:rsidR="00524505" w:rsidRPr="00657CFB" w:rsidRDefault="00524505">
      <w:pPr>
        <w:rPr>
          <w:b/>
          <w:bCs/>
          <w:color w:val="FF0000"/>
        </w:rPr>
      </w:pPr>
      <w:r w:rsidRPr="00657CFB">
        <w:rPr>
          <w:b/>
          <w:bCs/>
          <w:color w:val="FF0000"/>
        </w:rPr>
        <w:t>Entidades:</w:t>
      </w:r>
    </w:p>
    <w:p w14:paraId="16237F46" w14:textId="6F8C7391" w:rsidR="00524505" w:rsidRDefault="00F70459">
      <w:pPr>
        <w:rPr>
          <w:b/>
          <w:bCs/>
        </w:rPr>
      </w:pPr>
      <w:r>
        <w:rPr>
          <w:b/>
          <w:bCs/>
        </w:rPr>
        <w:t>Não utiliza consentimento</w:t>
      </w:r>
    </w:p>
    <w:p w14:paraId="3B0C80B6" w14:textId="1B707565" w:rsidR="000B657E" w:rsidRDefault="000B657E">
      <w:pPr>
        <w:rPr>
          <w:b/>
          <w:bCs/>
        </w:rPr>
      </w:pPr>
      <w:r>
        <w:rPr>
          <w:b/>
          <w:bCs/>
        </w:rPr>
        <w:t>Atividades : 57</w:t>
      </w:r>
    </w:p>
    <w:p w14:paraId="5CFC0B98" w14:textId="28976583" w:rsidR="00F70459" w:rsidRDefault="00F70459">
      <w:pPr>
        <w:rPr>
          <w:b/>
          <w:bCs/>
        </w:rPr>
      </w:pPr>
      <w:r>
        <w:rPr>
          <w:b/>
          <w:bCs/>
        </w:rPr>
        <w:t xml:space="preserve">Atividade de tratamento ( nome do processo , organização , área , descritivo , respo do processo, resumo do risco (não preenchido), finalidade do , base legal, volumetria, origem dos dados , países , compartilhamento, sensíveis, região dos titulares de dados, tipo do origem do dado, agente de tratamento , crianças ? , métodos de transferência , internacional, </w:t>
      </w:r>
    </w:p>
    <w:p w14:paraId="4695B567" w14:textId="1B7AAD1F" w:rsidR="00F70459" w:rsidRDefault="00F70459">
      <w:pPr>
        <w:rPr>
          <w:b/>
          <w:bCs/>
        </w:rPr>
      </w:pPr>
      <w:r>
        <w:rPr>
          <w:b/>
          <w:bCs/>
        </w:rPr>
        <w:t>Não existe anexos em nenhum cadastro.</w:t>
      </w:r>
    </w:p>
    <w:p w14:paraId="3D31BE95" w14:textId="0B93ABEA" w:rsidR="00F70459" w:rsidRDefault="00657CFB">
      <w:pPr>
        <w:rPr>
          <w:b/>
          <w:bCs/>
        </w:rPr>
      </w:pPr>
      <w:r>
        <w:rPr>
          <w:b/>
          <w:bCs/>
        </w:rPr>
        <w:t>Incidentes (não existe dados)</w:t>
      </w:r>
    </w:p>
    <w:p w14:paraId="44E430A8" w14:textId="2FBE58BA" w:rsidR="00657CFB" w:rsidRDefault="00657CFB">
      <w:pPr>
        <w:rPr>
          <w:b/>
          <w:bCs/>
        </w:rPr>
      </w:pPr>
      <w:r>
        <w:rPr>
          <w:b/>
          <w:bCs/>
        </w:rPr>
        <w:t xml:space="preserve">Modelos de avaliação </w:t>
      </w:r>
    </w:p>
    <w:p w14:paraId="5F485965" w14:textId="28ED415D" w:rsidR="00657CFB" w:rsidRDefault="00657CFB">
      <w:pPr>
        <w:rPr>
          <w:b/>
          <w:bCs/>
        </w:rPr>
      </w:pPr>
      <w:r>
        <w:rPr>
          <w:b/>
          <w:bCs/>
        </w:rPr>
        <w:t xml:space="preserve">BGC , não está dentro do </w:t>
      </w:r>
      <w:proofErr w:type="spellStart"/>
      <w:r>
        <w:rPr>
          <w:b/>
          <w:bCs/>
        </w:rPr>
        <w:t>OneTrust</w:t>
      </w:r>
      <w:proofErr w:type="spellEnd"/>
    </w:p>
    <w:p w14:paraId="0C42BAFD" w14:textId="1E0A5E46" w:rsidR="00657CFB" w:rsidRDefault="00657CFB" w:rsidP="00657CFB">
      <w:pPr>
        <w:ind w:firstLine="708"/>
        <w:rPr>
          <w:b/>
          <w:bCs/>
        </w:rPr>
      </w:pPr>
      <w:r>
        <w:rPr>
          <w:b/>
          <w:bCs/>
        </w:rPr>
        <w:t>Portal do titular ( existe solicitações cadastradas  ) 138 solicitações</w:t>
      </w:r>
    </w:p>
    <w:p w14:paraId="4584BA17" w14:textId="20DA2BF4" w:rsidR="00657CFB" w:rsidRDefault="00657CFB">
      <w:pPr>
        <w:rPr>
          <w:b/>
          <w:bCs/>
        </w:rPr>
      </w:pPr>
      <w:r>
        <w:rPr>
          <w:b/>
          <w:bCs/>
        </w:rPr>
        <w:tab/>
        <w:t>É possível de configurar as opções do portal</w:t>
      </w:r>
    </w:p>
    <w:p w14:paraId="419D9618" w14:textId="02DD6E92" w:rsidR="00657CFB" w:rsidRDefault="000B657E">
      <w:pPr>
        <w:rPr>
          <w:b/>
          <w:bCs/>
        </w:rPr>
      </w:pPr>
      <w:r>
        <w:rPr>
          <w:b/>
          <w:bCs/>
        </w:rPr>
        <w:t xml:space="preserve">Avaliação : ponto crítico de migração </w:t>
      </w:r>
      <w:r w:rsidRPr="000B657E">
        <w:rPr>
          <w:b/>
          <w:bCs/>
        </w:rPr>
        <w:sym w:font="Wingdings" w:char="F0E0"/>
      </w:r>
      <w:r>
        <w:rPr>
          <w:b/>
          <w:bCs/>
        </w:rPr>
        <w:t xml:space="preserve"> 28 avaliações </w:t>
      </w:r>
    </w:p>
    <w:p w14:paraId="674EE961" w14:textId="1FC1100E" w:rsidR="000B657E" w:rsidRDefault="003B5C76">
      <w:pPr>
        <w:rPr>
          <w:b/>
          <w:bCs/>
        </w:rPr>
      </w:pPr>
      <w:r>
        <w:rPr>
          <w:b/>
          <w:bCs/>
        </w:rPr>
        <w:t>DPIA e LIA , não precisam ser migrados.</w:t>
      </w:r>
    </w:p>
    <w:p w14:paraId="0A1327C5" w14:textId="77777777" w:rsidR="003B5C76" w:rsidRDefault="003B5C76">
      <w:pPr>
        <w:rPr>
          <w:b/>
          <w:bCs/>
        </w:rPr>
      </w:pPr>
    </w:p>
    <w:p w14:paraId="29F3977A" w14:textId="77777777" w:rsidR="000B657E" w:rsidRDefault="000B657E">
      <w:pPr>
        <w:rPr>
          <w:b/>
          <w:bCs/>
        </w:rPr>
      </w:pPr>
    </w:p>
    <w:p w14:paraId="79B024A3" w14:textId="77777777" w:rsidR="000B657E" w:rsidRDefault="000B657E">
      <w:pPr>
        <w:rPr>
          <w:b/>
          <w:bCs/>
        </w:rPr>
      </w:pPr>
    </w:p>
    <w:p w14:paraId="30F5D6B0" w14:textId="77777777" w:rsidR="00657CFB" w:rsidRDefault="00657CFB">
      <w:pPr>
        <w:rPr>
          <w:b/>
          <w:bCs/>
        </w:rPr>
      </w:pPr>
    </w:p>
    <w:p w14:paraId="31B22531" w14:textId="016D6659" w:rsidR="00F70459" w:rsidRPr="00657CFB" w:rsidRDefault="00F70459">
      <w:pPr>
        <w:rPr>
          <w:b/>
          <w:bCs/>
          <w:color w:val="FF0000"/>
        </w:rPr>
      </w:pPr>
      <w:r w:rsidRPr="00657CFB">
        <w:rPr>
          <w:b/>
          <w:bCs/>
          <w:color w:val="FF0000"/>
        </w:rPr>
        <w:t xml:space="preserve">Processos </w:t>
      </w:r>
    </w:p>
    <w:p w14:paraId="522CC8FA" w14:textId="1BB6CB47" w:rsidR="00F70459" w:rsidRDefault="00F70459">
      <w:pPr>
        <w:rPr>
          <w:b/>
          <w:bCs/>
        </w:rPr>
      </w:pPr>
      <w:r>
        <w:rPr>
          <w:b/>
          <w:bCs/>
        </w:rPr>
        <w:t>Ativos</w:t>
      </w:r>
    </w:p>
    <w:p w14:paraId="167E141E" w14:textId="1DB5DCE5" w:rsidR="00F70459" w:rsidRDefault="00F70459">
      <w:pPr>
        <w:rPr>
          <w:b/>
          <w:bCs/>
        </w:rPr>
      </w:pPr>
      <w:r>
        <w:rPr>
          <w:b/>
          <w:bCs/>
        </w:rPr>
        <w:t>Parceiros</w:t>
      </w:r>
    </w:p>
    <w:p w14:paraId="339DC40D" w14:textId="6BE6B397" w:rsidR="00F70459" w:rsidRDefault="00F70459">
      <w:pPr>
        <w:rPr>
          <w:b/>
          <w:bCs/>
        </w:rPr>
      </w:pPr>
      <w:proofErr w:type="spellStart"/>
      <w:r>
        <w:rPr>
          <w:b/>
          <w:bCs/>
        </w:rPr>
        <w:t>Fornecerdores</w:t>
      </w:r>
      <w:proofErr w:type="spellEnd"/>
      <w:r>
        <w:rPr>
          <w:b/>
          <w:bCs/>
        </w:rPr>
        <w:t xml:space="preserve"> </w:t>
      </w:r>
      <w:r w:rsidRPr="00F70459">
        <w:rPr>
          <w:b/>
          <w:bCs/>
        </w:rPr>
        <w:sym w:font="Wingdings" w:char="F0E0"/>
      </w:r>
      <w:r>
        <w:rPr>
          <w:b/>
          <w:bCs/>
        </w:rPr>
        <w:t xml:space="preserve"> 80</w:t>
      </w:r>
    </w:p>
    <w:p w14:paraId="19B08BAA" w14:textId="760D69DC" w:rsidR="00F70459" w:rsidRDefault="00F70459">
      <w:pPr>
        <w:rPr>
          <w:b/>
          <w:bCs/>
        </w:rPr>
      </w:pPr>
      <w:r>
        <w:rPr>
          <w:b/>
          <w:bCs/>
        </w:rPr>
        <w:t>Riscos não tem cadastrado</w:t>
      </w:r>
    </w:p>
    <w:p w14:paraId="393A020C" w14:textId="77777777" w:rsidR="00F70459" w:rsidRPr="00524505" w:rsidRDefault="00F70459">
      <w:pPr>
        <w:rPr>
          <w:b/>
          <w:bCs/>
        </w:rPr>
      </w:pPr>
    </w:p>
    <w:p w14:paraId="6CDFBA67" w14:textId="77777777" w:rsidR="00524505" w:rsidRPr="00524505" w:rsidRDefault="00524505">
      <w:pPr>
        <w:rPr>
          <w:b/>
          <w:bCs/>
        </w:rPr>
      </w:pPr>
    </w:p>
    <w:p w14:paraId="17140ECC" w14:textId="54448D2A" w:rsidR="00524505" w:rsidRDefault="00524505">
      <w:pPr>
        <w:rPr>
          <w:b/>
          <w:bCs/>
        </w:rPr>
      </w:pPr>
      <w:r w:rsidRPr="00524505">
        <w:rPr>
          <w:b/>
          <w:bCs/>
        </w:rPr>
        <w:t>Associações</w:t>
      </w:r>
      <w:r>
        <w:rPr>
          <w:b/>
          <w:bCs/>
        </w:rPr>
        <w:t>:</w:t>
      </w:r>
    </w:p>
    <w:p w14:paraId="438B1E71" w14:textId="77777777" w:rsidR="00524505" w:rsidRDefault="00524505">
      <w:pPr>
        <w:rPr>
          <w:b/>
          <w:bCs/>
        </w:rPr>
      </w:pPr>
    </w:p>
    <w:p w14:paraId="4B218C8D" w14:textId="77777777" w:rsidR="00524505" w:rsidRDefault="00524505"/>
    <w:sectPr w:rsidR="00524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C7704" w14:textId="77777777" w:rsidR="00771308" w:rsidRDefault="00771308" w:rsidP="00524505">
      <w:pPr>
        <w:spacing w:after="0" w:line="240" w:lineRule="auto"/>
      </w:pPr>
      <w:r>
        <w:separator/>
      </w:r>
    </w:p>
  </w:endnote>
  <w:endnote w:type="continuationSeparator" w:id="0">
    <w:p w14:paraId="7BFF7482" w14:textId="77777777" w:rsidR="00771308" w:rsidRDefault="00771308" w:rsidP="0052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2B084" w14:textId="77777777" w:rsidR="00771308" w:rsidRDefault="00771308" w:rsidP="00524505">
      <w:pPr>
        <w:spacing w:after="0" w:line="240" w:lineRule="auto"/>
      </w:pPr>
      <w:r>
        <w:separator/>
      </w:r>
    </w:p>
  </w:footnote>
  <w:footnote w:type="continuationSeparator" w:id="0">
    <w:p w14:paraId="198A27A4" w14:textId="77777777" w:rsidR="00771308" w:rsidRDefault="00771308" w:rsidP="0052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C8784" w14:textId="2C4D60B7" w:rsidR="00524505" w:rsidRDefault="00524505">
    <w:pPr>
      <w:pStyle w:val="Cabealho"/>
    </w:pPr>
    <w:r>
      <w:rPr>
        <w:noProof/>
      </w:rPr>
      <w:drawing>
        <wp:inline distT="0" distB="0" distL="0" distR="0" wp14:anchorId="2948E12D" wp14:editId="04CEB141">
          <wp:extent cx="1868220" cy="666750"/>
          <wp:effectExtent l="0" t="0" r="0" b="0"/>
          <wp:docPr id="3116144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908" cy="66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FF873" w14:textId="77777777" w:rsidR="00524505" w:rsidRDefault="005245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05"/>
    <w:rsid w:val="000B657E"/>
    <w:rsid w:val="003423D7"/>
    <w:rsid w:val="003B5C76"/>
    <w:rsid w:val="004D4668"/>
    <w:rsid w:val="00524505"/>
    <w:rsid w:val="00657CFB"/>
    <w:rsid w:val="006B1A3A"/>
    <w:rsid w:val="00771308"/>
    <w:rsid w:val="008E03F0"/>
    <w:rsid w:val="00A80455"/>
    <w:rsid w:val="00B107A1"/>
    <w:rsid w:val="00EC7CE4"/>
    <w:rsid w:val="00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0827"/>
  <w15:chartTrackingRefBased/>
  <w15:docId w15:val="{00052E1D-CF4F-4B91-ADC6-19A0F97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4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5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5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5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5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5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5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50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4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505"/>
  </w:style>
  <w:style w:type="paragraph" w:styleId="Rodap">
    <w:name w:val="footer"/>
    <w:basedOn w:val="Normal"/>
    <w:link w:val="RodapChar"/>
    <w:uiPriority w:val="99"/>
    <w:unhideWhenUsed/>
    <w:rsid w:val="00524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mattiuci</dc:creator>
  <cp:keywords/>
  <dc:description/>
  <cp:lastModifiedBy>anderson mattiuci</cp:lastModifiedBy>
  <cp:revision>5</cp:revision>
  <dcterms:created xsi:type="dcterms:W3CDTF">2024-09-02T12:51:00Z</dcterms:created>
  <dcterms:modified xsi:type="dcterms:W3CDTF">2024-09-02T13:33:00Z</dcterms:modified>
</cp:coreProperties>
</file>